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A49" w14:textId="31E4D83C" w:rsidR="000823C7" w:rsidRDefault="000823C7" w:rsidP="00240D01">
      <w:pPr>
        <w:rPr>
          <w:rFonts w:ascii="Segoe UI" w:eastAsia="Times New Roman" w:hAnsi="Segoe UI" w:cs="Segoe UI"/>
          <w:sz w:val="24"/>
          <w:szCs w:val="24"/>
          <w:lang w:val="tr-TR"/>
        </w:rPr>
      </w:pPr>
      <w:r>
        <w:rPr>
          <w:rFonts w:ascii="Segoe UI" w:eastAsia="Times New Roman" w:hAnsi="Segoe UI" w:cs="Segoe UI"/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55CAD88" wp14:editId="740DA0F5">
            <wp:simplePos x="0" y="0"/>
            <wp:positionH relativeFrom="column">
              <wp:posOffset>5113020</wp:posOffset>
            </wp:positionH>
            <wp:positionV relativeFrom="paragraph">
              <wp:posOffset>0</wp:posOffset>
            </wp:positionV>
            <wp:extent cx="1348740" cy="1348740"/>
            <wp:effectExtent l="0" t="0" r="3810" b="3810"/>
            <wp:wrapNone/>
            <wp:docPr id="22237595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75958" name="Resim 2223759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21CDF" w14:textId="77D09BC6" w:rsidR="000823C7" w:rsidRDefault="000823C7" w:rsidP="00240D01">
      <w:pPr>
        <w:rPr>
          <w:rFonts w:ascii="Segoe UI" w:eastAsia="Times New Roman" w:hAnsi="Segoe UI" w:cs="Segoe UI"/>
          <w:sz w:val="24"/>
          <w:szCs w:val="24"/>
          <w:lang w:val="tr-T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12EC84" wp14:editId="59DEA54E">
            <wp:simplePos x="0" y="0"/>
            <wp:positionH relativeFrom="column">
              <wp:posOffset>228600</wp:posOffset>
            </wp:positionH>
            <wp:positionV relativeFrom="paragraph">
              <wp:posOffset>69215</wp:posOffset>
            </wp:positionV>
            <wp:extent cx="3177540" cy="666115"/>
            <wp:effectExtent l="0" t="0" r="3810" b="635"/>
            <wp:wrapNone/>
            <wp:docPr id="1611644980" name="Paveikslėlis 1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44980" name="Paveikslėlis 1" descr="Paveikslėlis, kuriame yra tekstas, Šriftas, logotipas, simbolis&#10;&#10;Automatiškai sugeneruotas aprašyma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2B155" w14:textId="5020079B" w:rsidR="000823C7" w:rsidRDefault="000823C7" w:rsidP="00240D01">
      <w:pPr>
        <w:rPr>
          <w:rFonts w:ascii="Segoe UI" w:eastAsia="Times New Roman" w:hAnsi="Segoe UI" w:cs="Segoe UI"/>
          <w:sz w:val="24"/>
          <w:szCs w:val="24"/>
          <w:lang w:val="tr-TR"/>
        </w:rPr>
      </w:pPr>
    </w:p>
    <w:p w14:paraId="22C38692" w14:textId="25F048CA" w:rsidR="00240D01" w:rsidRDefault="00240D01" w:rsidP="00240D01">
      <w:pPr>
        <w:rPr>
          <w:rFonts w:ascii="Segoe UI" w:eastAsia="Times New Roman" w:hAnsi="Segoe UI" w:cs="Segoe UI"/>
          <w:sz w:val="24"/>
          <w:szCs w:val="24"/>
          <w:lang w:val="tr-TR"/>
        </w:rPr>
      </w:pPr>
    </w:p>
    <w:p w14:paraId="3A9B96C9" w14:textId="6DB933E8" w:rsidR="00240D01" w:rsidRDefault="00240D01" w:rsidP="00240D01">
      <w:pPr>
        <w:rPr>
          <w:rFonts w:ascii="Segoe UI" w:eastAsia="Times New Roman" w:hAnsi="Segoe UI" w:cs="Segoe UI"/>
          <w:lang w:val="tr-TR"/>
        </w:rPr>
      </w:pPr>
    </w:p>
    <w:p w14:paraId="23BE8EFB" w14:textId="69AE7F04" w:rsidR="00240D01" w:rsidRPr="00240D01" w:rsidRDefault="00240D01" w:rsidP="00240D01">
      <w:pPr>
        <w:jc w:val="center"/>
        <w:rPr>
          <w:rFonts w:ascii="Segoe UI" w:eastAsia="Times New Roman" w:hAnsi="Segoe UI" w:cs="Segoe UI"/>
          <w:b/>
          <w:bCs/>
          <w:sz w:val="24"/>
          <w:szCs w:val="24"/>
          <w:lang w:val="tr-TR"/>
        </w:rPr>
      </w:pPr>
      <w:r w:rsidRPr="00240D01">
        <w:rPr>
          <w:rFonts w:ascii="Segoe UI" w:eastAsia="Times New Roman" w:hAnsi="Segoe UI" w:cs="Segoe UI"/>
          <w:b/>
          <w:bCs/>
          <w:sz w:val="24"/>
          <w:szCs w:val="24"/>
          <w:lang w:val="tr-TR"/>
        </w:rPr>
        <w:t>Test-2-YANGIN- Afet ve Acil durumlarda engelli öğrencilerin güvenliği</w:t>
      </w:r>
    </w:p>
    <w:p w14:paraId="607FF80B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Yangın sırasında hareket kabiliyeti engeli bulunan bir öğrenciyi kurtarırken aşağıdakilerden hangisi yapılmalıdır?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Öğrenciyi merdivenlerden taşımak.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Hareket kabiliyeti engeli bulunan bireyler için tasarlanmış tahliye sandalyesi veya cihaz kullanmak.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Öğrenciyi kollarından sürüklemek.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Öğrenciyi sınıfta yardım gelene kadar bırakmak.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B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285B9511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Yangın acil durumunda görme engelli bir öğrenci ile karşılaşıldığında ilk adım nedir?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Öğrenciyi hemen en yakın çıkışa yönlendirmek.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Öğrenciyi sesinizi takip etmeye çağırmak.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Öğrenciyi bırakmak ve tahliyeye devam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Öğrenciye el feneri vermek ve ışığı takip etmelerini istemek.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B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5C726333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İşitme engeli bulunan bir öğrenci yangın acil durumu sırasında nasıl uyarılmalıdır? A) Öğrenciye yüksek sesle bağırmak.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Yanıp sönen ışıklar veya kolları sallama gibi görsel işaretler kullanmak.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Omzuna dokunmak.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Öğrenciyi bırakmak ve tahliyeye devam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B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2B5473F2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Bir öğrenciyi yangın sırasında kurtarırken bilişsel engeli olan bir öğrenciyi düşünürken önemli bir faktör nedir?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Anlayışlarını sağlamak için yavaş konuşmak ve karmaşık dil kullanmak.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Öğrenciyi en yakın çıkışa yol göstermelerini istemek.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Görsel yardımcılar veya jestler kullanarak net ve basit talimatlar vermek.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Öğrenciyi bırakmak ve tahliyeye devam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C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61F0CB47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Bir öğrenci otizm spektrum bozukluğuna sahipse, yangın tahliyesi sırasında nasıl yaklaşılmalıdır?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Öğrenciye yönlendirmek için yüksek ve otoriter bir ses kullanmak.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Öğrenciyle sürekli fiziksel teması sürdürmek. </w:t>
      </w:r>
      <w:r w:rsidRPr="00240D01">
        <w:rPr>
          <w:rFonts w:ascii="Segoe UI" w:eastAsia="Times New Roman" w:hAnsi="Segoe UI" w:cs="Segoe UI"/>
          <w:lang w:val="tr-TR"/>
        </w:rPr>
        <w:br/>
      </w:r>
      <w:r w:rsidRPr="00240D01">
        <w:rPr>
          <w:rFonts w:ascii="Segoe UI" w:eastAsia="Times New Roman" w:hAnsi="Segoe UI" w:cs="Segoe UI"/>
          <w:lang w:val="tr-TR"/>
        </w:rPr>
        <w:lastRenderedPageBreak/>
        <w:t xml:space="preserve">C) Eğer tercih ederlerse öğrencinin kendini tahliye etmesine izin vermek.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Öğrenciye gürültüyü engellemek için kulaklık vermek.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C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6DB33DC1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Fiziksel engelli bir öğrenciyi kurtarırken aşağıdakilerden hangisi düşünülmelidir?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Fiziksel engeli olan bireyler için tasarlanmış tahliye sandalyesi veya cihaz kullanmak.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Güvenli tahliye için yol üzerindeki engelleri ve tehlikeleri temizlemek.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Gerekirse ek yardım çağırmak.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Öğrenciyi bırakmak ve tahliyeye devam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A, B, C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10550296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Bir iletişim bozukluğu olan bir öğrenci yangın acil durumu sırasında sözlü olarak yanıt veremiyorsa ne yapılmalıdır?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Öğrenciyi bırakmak ve tahliyeye devam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Öğrencinin durumu anladığını ve diğerlerini takip edebileceğini varsaymak.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Talimatları iletmek için görsel işaretler ve jestler kullanmak.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Diğer öğrencilerden iletişim konusunda öğrenciye yardımcı olmalarını istemek.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C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2850F681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Engelli öğrencileri yangın acil durumu sırasında sakinleştirmek için etkili bir strateji nedir?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Onlara sakin olmalarını bağırarak söylemek.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Net ve açık talimatlar vermek.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Korkularını ve endişelerini görmezden gelmek.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Diğer öğrencilerden izole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hiçbiri. </w:t>
      </w:r>
      <w:r w:rsidRPr="00240D01">
        <w:rPr>
          <w:rFonts w:ascii="Segoe UI" w:eastAsia="Times New Roman" w:hAnsi="Segoe UI" w:cs="Segoe UI"/>
          <w:lang w:val="tr-TR"/>
        </w:rPr>
        <w:br/>
        <w:t>Cevap: B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450D8DAD" w14:textId="77777777" w:rsidR="00240D01" w:rsidRPr="00240D01" w:rsidRDefault="00240D01" w:rsidP="00240D01">
      <w:pPr>
        <w:numPr>
          <w:ilvl w:val="0"/>
          <w:numId w:val="10"/>
        </w:numPr>
        <w:rPr>
          <w:rFonts w:ascii="Segoe UI" w:eastAsia="Times New Roman" w:hAnsi="Segoe UI" w:cs="Segoe UI"/>
          <w:lang w:val="tr-TR"/>
        </w:rPr>
      </w:pPr>
      <w:r w:rsidRPr="00240D01">
        <w:rPr>
          <w:rFonts w:ascii="Segoe UI" w:eastAsia="Times New Roman" w:hAnsi="Segoe UI" w:cs="Segoe UI"/>
          <w:lang w:val="tr-TR"/>
        </w:rPr>
        <w:t xml:space="preserve">Yangın acil durumu sırasında çoklu engellere sahip bir öğrenciyi kurtarırken önemli bir düşünce nedir? </w:t>
      </w:r>
      <w:r w:rsidRPr="00240D01">
        <w:rPr>
          <w:rFonts w:ascii="Segoe UI" w:eastAsia="Times New Roman" w:hAnsi="Segoe UI" w:cs="Segoe UI"/>
          <w:lang w:val="tr-TR"/>
        </w:rPr>
        <w:br/>
        <w:t xml:space="preserve">A) Eğer mevcutsa, kişiselleştirilmiş acil durum planlarını gözden geçirmek.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B) Tahliye için eğitimli personel atanması. </w:t>
      </w:r>
      <w:r w:rsidRPr="00240D01">
        <w:rPr>
          <w:rFonts w:ascii="Segoe UI" w:eastAsia="Times New Roman" w:hAnsi="Segoe UI" w:cs="Segoe UI"/>
          <w:lang w:val="tr-TR"/>
        </w:rPr>
        <w:br/>
        <w:t xml:space="preserve">C) Öğrenciyle tercih ettikleri iletişim yöntemi kullanılarak iletişim kurmak. </w:t>
      </w:r>
      <w:r w:rsidRPr="00240D01">
        <w:rPr>
          <w:rFonts w:ascii="Segoe UI" w:eastAsia="Times New Roman" w:hAnsi="Segoe UI" w:cs="Segoe UI"/>
          <w:lang w:val="tr-TR"/>
        </w:rPr>
        <w:br/>
        <w:t xml:space="preserve">D) Öğrenciyi bırakmak ve tahliyeye devam etmek. </w:t>
      </w:r>
      <w:r w:rsidRPr="00240D01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240D01">
        <w:rPr>
          <w:rFonts w:ascii="Segoe UI" w:eastAsia="Times New Roman" w:hAnsi="Segoe UI" w:cs="Segoe UI"/>
          <w:lang w:val="tr-TR"/>
        </w:rPr>
        <w:br/>
        <w:t>Cevap: A, B, C</w:t>
      </w:r>
      <w:r w:rsidRPr="00240D01">
        <w:rPr>
          <w:rFonts w:ascii="Segoe UI" w:eastAsia="Times New Roman" w:hAnsi="Segoe UI" w:cs="Segoe UI"/>
          <w:lang w:val="tr-TR"/>
        </w:rPr>
        <w:br/>
      </w:r>
    </w:p>
    <w:p w14:paraId="0000004C" w14:textId="6CBAC3A9" w:rsidR="00BA23A4" w:rsidRPr="000823C7" w:rsidRDefault="00240D01" w:rsidP="002D03A7">
      <w:pPr>
        <w:numPr>
          <w:ilvl w:val="0"/>
          <w:numId w:val="10"/>
        </w:numPr>
        <w:rPr>
          <w:sz w:val="20"/>
          <w:szCs w:val="20"/>
        </w:rPr>
      </w:pPr>
      <w:r w:rsidRPr="000823C7">
        <w:rPr>
          <w:rFonts w:ascii="Segoe UI" w:eastAsia="Times New Roman" w:hAnsi="Segoe UI" w:cs="Segoe UI"/>
          <w:lang w:val="tr-TR"/>
        </w:rPr>
        <w:t xml:space="preserve">Engelli bir öğrenci yangın acil durumu sırasında tahliye edemiyorsa ne yapılmalıdır? A) Öğrenciyi bırakmak ve tahliyeye devam etmek. </w:t>
      </w:r>
      <w:r w:rsidRPr="000823C7">
        <w:rPr>
          <w:rFonts w:ascii="Segoe UI" w:eastAsia="Times New Roman" w:hAnsi="Segoe UI" w:cs="Segoe UI"/>
          <w:lang w:val="tr-TR"/>
        </w:rPr>
        <w:br/>
        <w:t xml:space="preserve">B) Acil durum müdahale ekiplerine öğrencinin bulunduğu yeri ve ihtiyaçlarını bildirmek. </w:t>
      </w:r>
      <w:r w:rsidRPr="000823C7">
        <w:rPr>
          <w:rFonts w:ascii="Segoe UI" w:eastAsia="Times New Roman" w:hAnsi="Segoe UI" w:cs="Segoe UI"/>
          <w:lang w:val="tr-TR"/>
        </w:rPr>
        <w:br/>
        <w:t xml:space="preserve">C) Öğrenciye korunma için yangın battaniyesi sağlamak. </w:t>
      </w:r>
      <w:r w:rsidRPr="000823C7">
        <w:rPr>
          <w:rFonts w:ascii="Segoe UI" w:eastAsia="Times New Roman" w:hAnsi="Segoe UI" w:cs="Segoe UI"/>
          <w:lang w:val="tr-TR"/>
        </w:rPr>
        <w:br/>
        <w:t xml:space="preserve">D) Mümkünse öğrenciyi güvenliğe taşımak. </w:t>
      </w:r>
      <w:r w:rsidRPr="000823C7">
        <w:rPr>
          <w:rFonts w:ascii="Segoe UI" w:eastAsia="Times New Roman" w:hAnsi="Segoe UI" w:cs="Segoe UI"/>
          <w:lang w:val="tr-TR"/>
        </w:rPr>
        <w:br/>
        <w:t xml:space="preserve">E) Yukarıdakilerin hepsi. </w:t>
      </w:r>
      <w:r w:rsidRPr="000823C7">
        <w:rPr>
          <w:rFonts w:ascii="Segoe UI" w:eastAsia="Times New Roman" w:hAnsi="Segoe UI" w:cs="Segoe UI"/>
          <w:lang w:val="tr-TR"/>
        </w:rPr>
        <w:br/>
        <w:t>Cevap: B, C</w:t>
      </w:r>
    </w:p>
    <w:sectPr w:rsidR="00BA23A4" w:rsidRPr="000823C7" w:rsidSect="00C160A6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0B3"/>
    <w:multiLevelType w:val="multilevel"/>
    <w:tmpl w:val="6D2E0E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C95FF5"/>
    <w:multiLevelType w:val="multilevel"/>
    <w:tmpl w:val="26E0D37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C344F4"/>
    <w:multiLevelType w:val="multilevel"/>
    <w:tmpl w:val="EE6438F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6915FD"/>
    <w:multiLevelType w:val="multilevel"/>
    <w:tmpl w:val="5D4A61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2E24AAA"/>
    <w:multiLevelType w:val="multilevel"/>
    <w:tmpl w:val="1A70B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EC1678"/>
    <w:multiLevelType w:val="multilevel"/>
    <w:tmpl w:val="7402E73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EF67F76"/>
    <w:multiLevelType w:val="multilevel"/>
    <w:tmpl w:val="3C0017D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A442F4E"/>
    <w:multiLevelType w:val="multilevel"/>
    <w:tmpl w:val="20BA0B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C100F4C"/>
    <w:multiLevelType w:val="multilevel"/>
    <w:tmpl w:val="2366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D5153"/>
    <w:multiLevelType w:val="multilevel"/>
    <w:tmpl w:val="3050C0C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07558794">
    <w:abstractNumId w:val="4"/>
  </w:num>
  <w:num w:numId="2" w16cid:durableId="323170364">
    <w:abstractNumId w:val="0"/>
  </w:num>
  <w:num w:numId="3" w16cid:durableId="2105612142">
    <w:abstractNumId w:val="6"/>
  </w:num>
  <w:num w:numId="4" w16cid:durableId="97724420">
    <w:abstractNumId w:val="7"/>
  </w:num>
  <w:num w:numId="5" w16cid:durableId="1599168091">
    <w:abstractNumId w:val="9"/>
  </w:num>
  <w:num w:numId="6" w16cid:durableId="50427896">
    <w:abstractNumId w:val="5"/>
  </w:num>
  <w:num w:numId="7" w16cid:durableId="217057996">
    <w:abstractNumId w:val="3"/>
  </w:num>
  <w:num w:numId="8" w16cid:durableId="481122828">
    <w:abstractNumId w:val="1"/>
  </w:num>
  <w:num w:numId="9" w16cid:durableId="1487819877">
    <w:abstractNumId w:val="2"/>
  </w:num>
  <w:num w:numId="10" w16cid:durableId="81033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A4"/>
    <w:rsid w:val="000823C7"/>
    <w:rsid w:val="00240D01"/>
    <w:rsid w:val="008A10AF"/>
    <w:rsid w:val="00BA23A4"/>
    <w:rsid w:val="00C1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9699"/>
  <w15:docId w15:val="{59DBCC19-6DD7-44A1-A618-E1F37B76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astasiniatinklio">
    <w:name w:val="Normal (Web)"/>
    <w:basedOn w:val="prastasis"/>
    <w:uiPriority w:val="99"/>
    <w:semiHidden/>
    <w:unhideWhenUsed/>
    <w:rsid w:val="008A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zmBvWqEZ5g7yA+KeQ5uAyVVs3w==">CgMxLjAyCGguZ2pkZ3hzOAByITFHbGtHMzhTWHh2aFZlRHpOZHpvMTl1dENUbFRDb1BsUw==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2407</Words>
  <Characters>1372</Characters>
  <Application>Microsoft Office Word</Application>
  <DocSecurity>0</DocSecurity>
  <Lines>11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Nebi Demir</dc:creator>
  <cp:lastModifiedBy>JUOZAS MILIUS</cp:lastModifiedBy>
  <cp:revision>3</cp:revision>
  <dcterms:created xsi:type="dcterms:W3CDTF">2023-12-24T08:52:00Z</dcterms:created>
  <dcterms:modified xsi:type="dcterms:W3CDTF">2024-02-16T08:39:00Z</dcterms:modified>
</cp:coreProperties>
</file>